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rPr>
          <w:rFonts w:ascii="Varela Round" w:cs="Varela Round" w:eastAsia="Varela Round" w:hAnsi="Varela Round"/>
          <w:b w:val="1"/>
          <w:color w:val="131448"/>
          <w:sz w:val="48"/>
          <w:szCs w:val="48"/>
        </w:rPr>
      </w:pPr>
      <w:bookmarkStart w:colFirst="0" w:colLast="0" w:name="_nry7xqv04bql" w:id="0"/>
      <w:bookmarkEnd w:id="0"/>
      <w:r w:rsidDel="00000000" w:rsidR="00000000" w:rsidRPr="00000000">
        <w:rPr>
          <w:rtl w:val="0"/>
        </w:rPr>
        <w:t xml:space="preserve">Getting Started</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106080" cy="2067888"/>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106080" cy="206788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t xml:space="preserve">Hold down the Power button on the right hand side until it buzzes, to turn the handset on.</w:t>
      </w:r>
    </w:p>
    <w:p w:rsidR="00000000" w:rsidDel="00000000" w:rsidP="00000000" w:rsidRDefault="00000000" w:rsidRPr="00000000" w14:paraId="00000003">
      <w:pPr>
        <w:rPr/>
      </w:pPr>
      <w:r w:rsidDel="00000000" w:rsidR="00000000" w:rsidRPr="00000000">
        <w:rPr>
          <w:rtl w:val="0"/>
        </w:rPr>
        <w:t xml:space="preserve">Tap the Talk Pad, which is anywhere on the bottom quarter of the screen, wait for the tone then say </w:t>
      </w:r>
      <w:r w:rsidDel="00000000" w:rsidR="00000000" w:rsidRPr="00000000">
        <w:rPr>
          <w:rtl w:val="0"/>
        </w:rPr>
        <w:t xml:space="preserve">“</w:t>
      </w:r>
      <w:r w:rsidDel="00000000" w:rsidR="00000000" w:rsidRPr="00000000">
        <w:rPr>
          <w:b w:val="1"/>
          <w:rtl w:val="0"/>
        </w:rPr>
        <w:t xml:space="preserve">Device Tutorial</w:t>
      </w:r>
      <w:r w:rsidDel="00000000" w:rsidR="00000000" w:rsidRPr="00000000">
        <w:rPr>
          <w:rtl w:val="0"/>
        </w:rPr>
        <w:t xml:space="preserve">”</w:t>
      </w:r>
      <w:r w:rsidDel="00000000" w:rsidR="00000000" w:rsidRPr="00000000">
        <w:rPr>
          <w:rtl w:val="0"/>
        </w:rPr>
        <w:t xml:space="preserve">.  Practice saying this clearly so that you get a good response.</w:t>
      </w:r>
    </w:p>
    <w:p w:rsidR="00000000" w:rsidDel="00000000" w:rsidP="00000000" w:rsidRDefault="00000000" w:rsidRPr="00000000" w14:paraId="00000004">
      <w:pPr>
        <w:rPr/>
      </w:pPr>
      <w:r w:rsidDel="00000000" w:rsidR="00000000" w:rsidRPr="00000000">
        <w:rPr>
          <w:rtl w:val="0"/>
        </w:rPr>
        <w:t xml:space="preserve">Saying </w:t>
      </w:r>
      <w:r w:rsidDel="00000000" w:rsidR="00000000" w:rsidRPr="00000000">
        <w:rPr>
          <w:b w:val="1"/>
          <w:rtl w:val="0"/>
        </w:rPr>
        <w:t xml:space="preserve">“WiFi Tutorial”</w:t>
      </w:r>
      <w:r w:rsidDel="00000000" w:rsidR="00000000" w:rsidRPr="00000000">
        <w:rPr>
          <w:rtl w:val="0"/>
        </w:rPr>
        <w:t xml:space="preserve"> or “</w:t>
      </w:r>
      <w:r w:rsidDel="00000000" w:rsidR="00000000" w:rsidRPr="00000000">
        <w:rPr>
          <w:b w:val="1"/>
          <w:rtl w:val="0"/>
        </w:rPr>
        <w:t xml:space="preserve">Configure Wi Fi</w:t>
      </w:r>
      <w:r w:rsidDel="00000000" w:rsidR="00000000" w:rsidRPr="00000000">
        <w:rPr>
          <w:rtl w:val="0"/>
        </w:rPr>
        <w:t xml:space="preserve">” is an important first step if your Pocket does not have an activated SIM card installed</w:t>
      </w:r>
    </w:p>
    <w:p w:rsidR="00000000" w:rsidDel="00000000" w:rsidP="00000000" w:rsidRDefault="00000000" w:rsidRPr="00000000" w14:paraId="00000005">
      <w:pPr>
        <w:rPr/>
      </w:pPr>
      <w:r w:rsidDel="00000000" w:rsidR="00000000" w:rsidRPr="00000000">
        <w:rPr>
          <w:rtl w:val="0"/>
        </w:rPr>
        <w:t xml:space="preserve">Now Tap the Talk Pad and say “</w:t>
      </w:r>
      <w:r w:rsidDel="00000000" w:rsidR="00000000" w:rsidRPr="00000000">
        <w:rPr>
          <w:b w:val="1"/>
          <w:rtl w:val="0"/>
        </w:rPr>
        <w:t xml:space="preserve">My name is Susan</w:t>
      </w:r>
      <w:r w:rsidDel="00000000" w:rsidR="00000000" w:rsidRPr="00000000">
        <w:rPr>
          <w:rtl w:val="0"/>
        </w:rPr>
        <w:t xml:space="preserve">” or your name.</w:t>
      </w:r>
    </w:p>
    <w:p w:rsidR="00000000" w:rsidDel="00000000" w:rsidP="00000000" w:rsidRDefault="00000000" w:rsidRPr="00000000" w14:paraId="00000006">
      <w:pPr>
        <w:pStyle w:val="Heading1"/>
        <w:rPr/>
      </w:pPr>
      <w:bookmarkStart w:colFirst="0" w:colLast="0" w:name="_e3ndziaedrsr" w:id="1"/>
      <w:bookmarkEnd w:id="1"/>
      <w:r w:rsidDel="00000000" w:rsidR="00000000" w:rsidRPr="00000000">
        <w:rPr>
          <w:rtl w:val="0"/>
        </w:rPr>
        <w:t xml:space="preserve">Interacting with Pocket</w:t>
      </w:r>
    </w:p>
    <w:p w:rsidR="00000000" w:rsidDel="00000000" w:rsidP="00000000" w:rsidRDefault="00000000" w:rsidRPr="00000000" w14:paraId="00000007">
      <w:pPr>
        <w:rPr/>
      </w:pPr>
      <w:r w:rsidDel="00000000" w:rsidR="00000000" w:rsidRPr="00000000">
        <w:rPr>
          <w:rtl w:val="0"/>
        </w:rPr>
        <w:t xml:space="preserve">Quite often Pocket will offer you a list of choices.  To select from a list, say “</w:t>
      </w:r>
      <w:r w:rsidDel="00000000" w:rsidR="00000000" w:rsidRPr="00000000">
        <w:rPr>
          <w:b w:val="1"/>
          <w:rtl w:val="0"/>
        </w:rPr>
        <w:t xml:space="preserve">Number 1</w:t>
      </w:r>
      <w:r w:rsidDel="00000000" w:rsidR="00000000" w:rsidRPr="00000000">
        <w:rPr>
          <w:rtl w:val="0"/>
        </w:rPr>
        <w:t xml:space="preserve">” or “</w:t>
      </w:r>
      <w:r w:rsidDel="00000000" w:rsidR="00000000" w:rsidRPr="00000000">
        <w:rPr>
          <w:b w:val="1"/>
          <w:rtl w:val="0"/>
        </w:rPr>
        <w:t xml:space="preserve">The last one</w:t>
      </w:r>
      <w:r w:rsidDel="00000000" w:rsidR="00000000" w:rsidRPr="00000000">
        <w:rPr>
          <w:rtl w:val="0"/>
        </w:rPr>
        <w:t xml:space="preserve">” or “</w:t>
      </w:r>
      <w:r w:rsidDel="00000000" w:rsidR="00000000" w:rsidRPr="00000000">
        <w:rPr>
          <w:b w:val="1"/>
          <w:rtl w:val="0"/>
        </w:rPr>
        <w:t xml:space="preserve">The third one</w:t>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t xml:space="preserve">“</w:t>
      </w:r>
      <w:r w:rsidDel="00000000" w:rsidR="00000000" w:rsidRPr="00000000">
        <w:rPr>
          <w:b w:val="1"/>
          <w:rtl w:val="0"/>
        </w:rPr>
        <w:t xml:space="preserve">Say that again</w:t>
      </w:r>
      <w:r w:rsidDel="00000000" w:rsidR="00000000" w:rsidRPr="00000000">
        <w:rPr>
          <w:rtl w:val="0"/>
        </w:rPr>
        <w:t xml:space="preserve">” or “</w:t>
      </w:r>
      <w:r w:rsidDel="00000000" w:rsidR="00000000" w:rsidRPr="00000000">
        <w:rPr>
          <w:b w:val="1"/>
          <w:rtl w:val="0"/>
        </w:rPr>
        <w:t xml:space="preserve">Repeat</w:t>
      </w:r>
      <w:r w:rsidDel="00000000" w:rsidR="00000000" w:rsidRPr="00000000">
        <w:rPr>
          <w:rtl w:val="0"/>
        </w:rPr>
        <w:t xml:space="preserve">” to hear the last thing said.  Say “</w:t>
      </w:r>
      <w:r w:rsidDel="00000000" w:rsidR="00000000" w:rsidRPr="00000000">
        <w:rPr>
          <w:b w:val="1"/>
          <w:rtl w:val="0"/>
        </w:rPr>
        <w:t xml:space="preserve">Go Back</w:t>
      </w:r>
      <w:r w:rsidDel="00000000" w:rsidR="00000000" w:rsidRPr="00000000">
        <w:rPr>
          <w:rtl w:val="0"/>
        </w:rPr>
        <w:t xml:space="preserve">” to go back to the last thing you were doing.  Say “</w:t>
      </w:r>
      <w:r w:rsidDel="00000000" w:rsidR="00000000" w:rsidRPr="00000000">
        <w:rPr>
          <w:b w:val="1"/>
          <w:rtl w:val="0"/>
        </w:rPr>
        <w:t xml:space="preserve">Stop</w:t>
      </w:r>
      <w:r w:rsidDel="00000000" w:rsidR="00000000" w:rsidRPr="00000000">
        <w:rPr>
          <w:rtl w:val="0"/>
        </w:rPr>
        <w:t xml:space="preserve">” and “</w:t>
      </w:r>
      <w:r w:rsidDel="00000000" w:rsidR="00000000" w:rsidRPr="00000000">
        <w:rPr>
          <w:b w:val="1"/>
          <w:rtl w:val="0"/>
        </w:rPr>
        <w:t xml:space="preserve">Continue</w:t>
      </w:r>
      <w:r w:rsidDel="00000000" w:rsidR="00000000" w:rsidRPr="00000000">
        <w:rPr>
          <w:rtl w:val="0"/>
        </w:rPr>
        <w:t xml:space="preserve">”, or hold down the Talk button to pause, and hold it again to continue. You can say “</w:t>
      </w:r>
      <w:r w:rsidDel="00000000" w:rsidR="00000000" w:rsidRPr="00000000">
        <w:rPr>
          <w:b w:val="1"/>
          <w:rtl w:val="0"/>
        </w:rPr>
        <w:t xml:space="preserve">Cancel</w:t>
      </w:r>
      <w:r w:rsidDel="00000000" w:rsidR="00000000" w:rsidRPr="00000000">
        <w:rPr>
          <w:rtl w:val="0"/>
        </w:rPr>
        <w:t xml:space="preserve">” to start afresh.</w:t>
      </w:r>
    </w:p>
    <w:p w:rsidR="00000000" w:rsidDel="00000000" w:rsidP="00000000" w:rsidRDefault="00000000" w:rsidRPr="00000000" w14:paraId="00000009">
      <w:pPr>
        <w:rPr/>
      </w:pPr>
      <w:r w:rsidDel="00000000" w:rsidR="00000000" w:rsidRPr="00000000">
        <w:rPr>
          <w:rtl w:val="0"/>
        </w:rPr>
        <w:t xml:space="preserve">You can also say “</w:t>
      </w:r>
      <w:r w:rsidDel="00000000" w:rsidR="00000000" w:rsidRPr="00000000">
        <w:rPr>
          <w:b w:val="1"/>
          <w:rtl w:val="0"/>
        </w:rPr>
        <w:t xml:space="preserve">Speak Faster/Slower</w:t>
      </w:r>
      <w:r w:rsidDel="00000000" w:rsidR="00000000" w:rsidRPr="00000000">
        <w:rPr>
          <w:rtl w:val="0"/>
        </w:rPr>
        <w:t xml:space="preserve">” or “</w:t>
      </w:r>
      <w:r w:rsidDel="00000000" w:rsidR="00000000" w:rsidRPr="00000000">
        <w:rPr>
          <w:b w:val="1"/>
          <w:rtl w:val="0"/>
        </w:rPr>
        <w:t xml:space="preserve">Speak Normally</w:t>
      </w:r>
      <w:r w:rsidDel="00000000" w:rsidR="00000000" w:rsidRPr="00000000">
        <w:rPr>
          <w:rtl w:val="0"/>
        </w:rPr>
        <w:t xml:space="preserve">” or “</w:t>
      </w:r>
      <w:r w:rsidDel="00000000" w:rsidR="00000000" w:rsidRPr="00000000">
        <w:rPr>
          <w:b w:val="1"/>
          <w:rtl w:val="0"/>
        </w:rPr>
        <w:t xml:space="preserve">Change your Voice</w:t>
      </w:r>
      <w:r w:rsidDel="00000000" w:rsidR="00000000" w:rsidRPr="00000000">
        <w:rPr>
          <w:rtl w:val="0"/>
        </w:rPr>
        <w:t xml:space="preserve">”.  You can also cut Pocket off if you don’t want to wait.</w:t>
      </w:r>
      <w:r w:rsidDel="00000000" w:rsidR="00000000" w:rsidRPr="00000000">
        <w:drawing>
          <wp:anchor allowOverlap="1" behindDoc="0" distB="114300" distT="114300" distL="114300" distR="114300" hidden="0" layoutInCell="1" locked="0" relativeHeight="0" simplePos="0">
            <wp:simplePos x="0" y="0"/>
            <wp:positionH relativeFrom="column">
              <wp:posOffset>5540700</wp:posOffset>
            </wp:positionH>
            <wp:positionV relativeFrom="paragraph">
              <wp:posOffset>276225</wp:posOffset>
            </wp:positionV>
            <wp:extent cx="1104900" cy="2056342"/>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04900" cy="2056342"/>
                    </a:xfrm>
                    <a:prstGeom prst="rect"/>
                    <a:ln/>
                  </pic:spPr>
                </pic:pic>
              </a:graphicData>
            </a:graphic>
          </wp:anchor>
        </w:drawing>
      </w:r>
    </w:p>
    <w:p w:rsidR="00000000" w:rsidDel="00000000" w:rsidP="00000000" w:rsidRDefault="00000000" w:rsidRPr="00000000" w14:paraId="0000000A">
      <w:pPr>
        <w:pStyle w:val="Heading1"/>
        <w:rPr/>
      </w:pPr>
      <w:bookmarkStart w:colFirst="0" w:colLast="0" w:name="_81lsp5yur43p" w:id="2"/>
      <w:bookmarkEnd w:id="2"/>
      <w:r w:rsidDel="00000000" w:rsidR="00000000" w:rsidRPr="00000000">
        <w:rPr>
          <w:rtl w:val="0"/>
        </w:rPr>
        <w:t xml:space="preserve">Touch Screen Menu</w:t>
      </w:r>
    </w:p>
    <w:p w:rsidR="00000000" w:rsidDel="00000000" w:rsidP="00000000" w:rsidRDefault="00000000" w:rsidRPr="00000000" w14:paraId="0000000B">
      <w:pPr>
        <w:rPr/>
      </w:pPr>
      <w:r w:rsidDel="00000000" w:rsidR="00000000" w:rsidRPr="00000000">
        <w:rPr>
          <w:rtl w:val="0"/>
        </w:rPr>
        <w:t xml:space="preserve">Draw a large capital ‘L’ on the screen with your finger.  Starting at the top left, drag your finger down the screen and then across to the right.  When the menu appears, slide your finger up and down the menu options until you hear the item you want, then lift it off to make a selection.  A voice based and visual user guide are both available on the Handset.</w:t>
      </w:r>
    </w:p>
    <w:p w:rsidR="00000000" w:rsidDel="00000000" w:rsidP="00000000" w:rsidRDefault="00000000" w:rsidRPr="00000000" w14:paraId="0000000C">
      <w:pPr>
        <w:pStyle w:val="Heading1"/>
        <w:rPr/>
      </w:pPr>
      <w:bookmarkStart w:colFirst="0" w:colLast="0" w:name="_8c66apojysmx" w:id="3"/>
      <w:bookmarkEnd w:id="3"/>
      <w:r w:rsidDel="00000000" w:rsidR="00000000" w:rsidRPr="00000000">
        <w:rPr>
          <w:rtl w:val="0"/>
        </w:rPr>
        <w:t xml:space="preserve">The User Portal</w:t>
      </w:r>
    </w:p>
    <w:p w:rsidR="00000000" w:rsidDel="00000000" w:rsidP="00000000" w:rsidRDefault="00000000" w:rsidRPr="00000000" w14:paraId="0000000D">
      <w:pPr>
        <w:rPr/>
      </w:pPr>
      <w:r w:rsidDel="00000000" w:rsidR="00000000" w:rsidRPr="00000000">
        <w:rPr>
          <w:rtl w:val="0"/>
        </w:rPr>
        <w:t xml:space="preserve">The Portal lets you add contacts in bulk and other useful tasks. Use a computer’s web browser to go to: </w:t>
      </w:r>
      <w:hyperlink r:id="rId8">
        <w:r w:rsidDel="00000000" w:rsidR="00000000" w:rsidRPr="00000000">
          <w:rPr>
            <w:color w:val="1155cc"/>
            <w:u w:val="single"/>
            <w:rtl w:val="0"/>
          </w:rPr>
          <w:t xml:space="preserve">portal.realsam.co.uk/</w:t>
        </w:r>
      </w:hyperlink>
      <w:r w:rsidDel="00000000" w:rsidR="00000000" w:rsidRPr="00000000">
        <w:rPr>
          <w:rtl w:val="0"/>
        </w:rPr>
        <w:t xml:space="preserve">   Say “</w:t>
      </w:r>
      <w:r w:rsidDel="00000000" w:rsidR="00000000" w:rsidRPr="00000000">
        <w:rPr>
          <w:b w:val="1"/>
          <w:rtl w:val="0"/>
        </w:rPr>
        <w:t xml:space="preserve">Portal login</w:t>
      </w:r>
      <w:r w:rsidDel="00000000" w:rsidR="00000000" w:rsidRPr="00000000">
        <w:rPr>
          <w:rtl w:val="0"/>
        </w:rPr>
        <w:t xml:space="preserve">” to the RealSAM Pocket handset to get your username and password details.</w:t>
      </w:r>
    </w:p>
    <w:p w:rsidR="00000000" w:rsidDel="00000000" w:rsidP="00000000" w:rsidRDefault="00000000" w:rsidRPr="00000000" w14:paraId="0000000E">
      <w:pPr>
        <w:pStyle w:val="Heading1"/>
        <w:rPr/>
      </w:pPr>
      <w:bookmarkStart w:colFirst="0" w:colLast="0" w:name="_kxtk795v5d0c" w:id="4"/>
      <w:bookmarkEnd w:id="4"/>
      <w:r w:rsidDel="00000000" w:rsidR="00000000" w:rsidRPr="00000000">
        <w:rPr>
          <w:rtl w:val="0"/>
        </w:rPr>
        <w:t xml:space="preserve">Getting Help</w:t>
      </w:r>
    </w:p>
    <w:p w:rsidR="00000000" w:rsidDel="00000000" w:rsidP="00000000" w:rsidRDefault="00000000" w:rsidRPr="00000000" w14:paraId="0000000F">
      <w:pPr>
        <w:rPr/>
      </w:pPr>
      <w:r w:rsidDel="00000000" w:rsidR="00000000" w:rsidRPr="00000000">
        <w:rPr>
          <w:rtl w:val="0"/>
        </w:rPr>
        <w:t xml:space="preserve">Say “</w:t>
      </w:r>
      <w:r w:rsidDel="00000000" w:rsidR="00000000" w:rsidRPr="00000000">
        <w:rPr>
          <w:b w:val="1"/>
          <w:rtl w:val="0"/>
        </w:rPr>
        <w:t xml:space="preserve">User Guide</w:t>
      </w:r>
      <w:r w:rsidDel="00000000" w:rsidR="00000000" w:rsidRPr="00000000">
        <w:rPr>
          <w:rtl w:val="0"/>
        </w:rPr>
        <w:t xml:space="preserve">” to access the full user guide. To request specific help on what you are doing, just say “</w:t>
      </w:r>
      <w:r w:rsidDel="00000000" w:rsidR="00000000" w:rsidRPr="00000000">
        <w:rPr>
          <w:b w:val="1"/>
          <w:rtl w:val="0"/>
        </w:rPr>
        <w:t xml:space="preserve">Help</w:t>
      </w:r>
      <w:r w:rsidDel="00000000" w:rsidR="00000000" w:rsidRPr="00000000">
        <w:rPr>
          <w:rtl w:val="0"/>
        </w:rPr>
        <w:t xml:space="preserve">”. You can also call or email us.  The team will also call you once you have a device to make sure you become comfortable using it.</w:t>
      </w:r>
    </w:p>
    <w:p w:rsidR="00000000" w:rsidDel="00000000" w:rsidP="00000000" w:rsidRDefault="00000000" w:rsidRPr="00000000" w14:paraId="00000010">
      <w:pPr>
        <w:spacing w:after="240" w:before="240" w:lineRule="auto"/>
        <w:jc w:val="center"/>
        <w:rPr>
          <w:rFonts w:ascii="Calibri" w:cs="Calibri" w:eastAsia="Calibri" w:hAnsi="Calibri"/>
          <w:sz w:val="36"/>
          <w:szCs w:val="36"/>
        </w:rPr>
      </w:pPr>
      <w:r w:rsidDel="00000000" w:rsidR="00000000" w:rsidRPr="00000000">
        <w:rPr>
          <w:rFonts w:ascii="Calibri" w:cs="Calibri" w:eastAsia="Calibri" w:hAnsi="Calibri"/>
          <w:sz w:val="28"/>
          <w:szCs w:val="28"/>
          <w:rtl w:val="0"/>
        </w:rPr>
        <w:t xml:space="preserve">Helpline:   </w:t>
      </w:r>
      <w:r w:rsidDel="00000000" w:rsidR="00000000" w:rsidRPr="00000000">
        <w:rPr>
          <w:rFonts w:ascii="Calibri" w:cs="Calibri" w:eastAsia="Calibri" w:hAnsi="Calibri"/>
          <w:sz w:val="36"/>
          <w:szCs w:val="36"/>
          <w:rtl w:val="0"/>
        </w:rPr>
        <w:t xml:space="preserve">0333 772 7708</w:t>
      </w:r>
      <w:r w:rsidDel="00000000" w:rsidR="00000000" w:rsidRPr="00000000">
        <w:rPr>
          <w:rFonts w:ascii="Calibri" w:cs="Calibri" w:eastAsia="Calibri" w:hAnsi="Calibri"/>
          <w:sz w:val="28"/>
          <w:szCs w:val="28"/>
          <w:rtl w:val="0"/>
        </w:rPr>
        <w:t xml:space="preserve">          Email:   </w:t>
      </w:r>
      <w:r w:rsidDel="00000000" w:rsidR="00000000" w:rsidRPr="00000000">
        <w:rPr>
          <w:rFonts w:ascii="Calibri" w:cs="Calibri" w:eastAsia="Calibri" w:hAnsi="Calibri"/>
          <w:sz w:val="36"/>
          <w:szCs w:val="36"/>
          <w:rtl w:val="0"/>
        </w:rPr>
        <w:t xml:space="preserve">helpline@realsam.co.uk</w:t>
      </w:r>
    </w:p>
    <w:p w:rsidR="00000000" w:rsidDel="00000000" w:rsidP="00000000" w:rsidRDefault="00000000" w:rsidRPr="00000000" w14:paraId="00000011">
      <w:pPr>
        <w:pStyle w:val="Heading1"/>
        <w:keepNext w:val="0"/>
        <w:keepLines w:val="0"/>
        <w:spacing w:before="480" w:lineRule="auto"/>
        <w:rPr>
          <w:b w:val="1"/>
          <w:sz w:val="46"/>
          <w:szCs w:val="46"/>
        </w:rPr>
      </w:pPr>
      <w:bookmarkStart w:colFirst="0" w:colLast="0" w:name="_8e2uqnsx6var" w:id="5"/>
      <w:bookmarkEnd w:id="5"/>
      <w:r w:rsidDel="00000000" w:rsidR="00000000" w:rsidRPr="00000000">
        <w:rPr>
          <w:b w:val="1"/>
          <w:sz w:val="46"/>
          <w:szCs w:val="46"/>
          <w:rtl w:val="0"/>
        </w:rPr>
        <w:t xml:space="preserve">Using Pocket as a Phone</w:t>
      </w:r>
    </w:p>
    <w:p w:rsidR="00000000" w:rsidDel="00000000" w:rsidP="00000000" w:rsidRDefault="00000000" w:rsidRPr="00000000" w14:paraId="00000012">
      <w:pPr>
        <w:rPr/>
      </w:pPr>
      <w:r w:rsidDel="00000000" w:rsidR="00000000" w:rsidRPr="00000000">
        <w:rPr>
          <w:rtl w:val="0"/>
        </w:rPr>
        <w:t xml:space="preserve">Calls           </w:t>
        <w:tab/>
        <w:t xml:space="preserve">Say “</w:t>
      </w:r>
      <w:r w:rsidDel="00000000" w:rsidR="00000000" w:rsidRPr="00000000">
        <w:rPr>
          <w:b w:val="1"/>
          <w:rtl w:val="0"/>
        </w:rPr>
        <w:t xml:space="preserve">Call James Bond</w:t>
      </w:r>
      <w:r w:rsidDel="00000000" w:rsidR="00000000" w:rsidRPr="00000000">
        <w:rPr>
          <w:rtl w:val="0"/>
        </w:rPr>
        <w:t xml:space="preserve">”  or  “</w:t>
      </w:r>
      <w:r w:rsidDel="00000000" w:rsidR="00000000" w:rsidRPr="00000000">
        <w:rPr>
          <w:b w:val="1"/>
          <w:rtl w:val="0"/>
        </w:rPr>
        <w:t xml:space="preserve">Call 07812 345 678</w:t>
      </w:r>
      <w:r w:rsidDel="00000000" w:rsidR="00000000" w:rsidRPr="00000000">
        <w:rPr>
          <w:rtl w:val="0"/>
        </w:rPr>
        <w:t xml:space="preserve">”.  Say “</w:t>
      </w:r>
      <w:r w:rsidDel="00000000" w:rsidR="00000000" w:rsidRPr="00000000">
        <w:rPr>
          <w:b w:val="1"/>
          <w:rtl w:val="0"/>
        </w:rPr>
        <w:t xml:space="preserve">List Recent Calls</w:t>
      </w: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t xml:space="preserve">Messages </w:t>
        <w:tab/>
        <w:t xml:space="preserve">Say “</w:t>
      </w:r>
      <w:r w:rsidDel="00000000" w:rsidR="00000000" w:rsidRPr="00000000">
        <w:rPr>
          <w:b w:val="1"/>
          <w:rtl w:val="0"/>
        </w:rPr>
        <w:t xml:space="preserve">Send a Message to Jim</w:t>
      </w:r>
      <w:r w:rsidDel="00000000" w:rsidR="00000000" w:rsidRPr="00000000">
        <w:rPr>
          <w:rtl w:val="0"/>
        </w:rPr>
        <w:t xml:space="preserve">”  or  “</w:t>
      </w:r>
      <w:r w:rsidDel="00000000" w:rsidR="00000000" w:rsidRPr="00000000">
        <w:rPr>
          <w:b w:val="1"/>
          <w:rtl w:val="0"/>
        </w:rPr>
        <w:t xml:space="preserve">Text 07812 345 678</w:t>
      </w:r>
      <w:r w:rsidDel="00000000" w:rsidR="00000000" w:rsidRPr="00000000">
        <w:rPr>
          <w:rtl w:val="0"/>
        </w:rPr>
        <w:t xml:space="preserve">”.  Say “</w:t>
      </w:r>
      <w:r w:rsidDel="00000000" w:rsidR="00000000" w:rsidRPr="00000000">
        <w:rPr>
          <w:b w:val="1"/>
          <w:rtl w:val="0"/>
        </w:rPr>
        <w:t xml:space="preserve">List Messages</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Contacts   </w:t>
        <w:tab/>
        <w:t xml:space="preserve">Say “</w:t>
      </w:r>
      <w:r w:rsidDel="00000000" w:rsidR="00000000" w:rsidRPr="00000000">
        <w:rPr>
          <w:b w:val="1"/>
          <w:rtl w:val="0"/>
        </w:rPr>
        <w:t xml:space="preserve">Add a Contact for Moneypenny</w:t>
      </w:r>
      <w:r w:rsidDel="00000000" w:rsidR="00000000" w:rsidRPr="00000000">
        <w:rPr>
          <w:rtl w:val="0"/>
        </w:rPr>
        <w:t xml:space="preserve">”, and say  “</w:t>
      </w:r>
      <w:r w:rsidDel="00000000" w:rsidR="00000000" w:rsidRPr="00000000">
        <w:rPr>
          <w:b w:val="1"/>
          <w:rtl w:val="0"/>
        </w:rPr>
        <w:t xml:space="preserve">Keyboard</w:t>
      </w:r>
      <w:r w:rsidDel="00000000" w:rsidR="00000000" w:rsidRPr="00000000">
        <w:rPr>
          <w:rtl w:val="0"/>
        </w:rPr>
        <w:t xml:space="preserve">” to type a number if Pocket is not hearing it correctly.  Say “</w:t>
      </w:r>
      <w:r w:rsidDel="00000000" w:rsidR="00000000" w:rsidRPr="00000000">
        <w:rPr>
          <w:b w:val="1"/>
          <w:rtl w:val="0"/>
        </w:rPr>
        <w:t xml:space="preserve">List Contacts</w:t>
      </w:r>
      <w:r w:rsidDel="00000000" w:rsidR="00000000" w:rsidRPr="00000000">
        <w:rPr>
          <w:rtl w:val="0"/>
        </w:rPr>
        <w:t xml:space="preserve">” or “</w:t>
      </w:r>
      <w:r w:rsidDel="00000000" w:rsidR="00000000" w:rsidRPr="00000000">
        <w:rPr>
          <w:b w:val="1"/>
          <w:rtl w:val="0"/>
        </w:rPr>
        <w:t xml:space="preserve">Find contacts for James</w:t>
      </w:r>
      <w:r w:rsidDel="00000000" w:rsidR="00000000" w:rsidRPr="00000000">
        <w:rPr>
          <w:rtl w:val="0"/>
        </w:rPr>
        <w:t xml:space="preserve">”.</w:t>
      </w:r>
    </w:p>
    <w:p w:rsidR="00000000" w:rsidDel="00000000" w:rsidP="00000000" w:rsidRDefault="00000000" w:rsidRPr="00000000" w14:paraId="00000015">
      <w:pPr>
        <w:pStyle w:val="Heading1"/>
        <w:rPr/>
      </w:pPr>
      <w:bookmarkStart w:colFirst="0" w:colLast="0" w:name="_o2ue06swn6fj" w:id="6"/>
      <w:bookmarkEnd w:id="6"/>
      <w:r w:rsidDel="00000000" w:rsidR="00000000" w:rsidRPr="00000000">
        <w:rPr>
          <w:rtl w:val="0"/>
        </w:rPr>
        <w:t xml:space="preserve">Reading Books</w:t>
      </w:r>
    </w:p>
    <w:p w:rsidR="00000000" w:rsidDel="00000000" w:rsidP="00000000" w:rsidRDefault="00000000" w:rsidRPr="00000000" w14:paraId="00000016">
      <w:pPr>
        <w:rPr/>
      </w:pPr>
      <w:r w:rsidDel="00000000" w:rsidR="00000000" w:rsidRPr="00000000">
        <w:rPr>
          <w:rtl w:val="0"/>
        </w:rPr>
        <w:t xml:space="preserve">Say “</w:t>
      </w:r>
      <w:r w:rsidDel="00000000" w:rsidR="00000000" w:rsidRPr="00000000">
        <w:rPr>
          <w:b w:val="1"/>
          <w:rtl w:val="0"/>
        </w:rPr>
        <w:t xml:space="preserve">What Books do you have?</w:t>
      </w:r>
      <w:r w:rsidDel="00000000" w:rsidR="00000000" w:rsidRPr="00000000">
        <w:rPr>
          <w:rtl w:val="0"/>
        </w:rPr>
        <w:t xml:space="preserve">” for the book sources you can select.</w:t>
      </w:r>
    </w:p>
    <w:p w:rsidR="00000000" w:rsidDel="00000000" w:rsidP="00000000" w:rsidRDefault="00000000" w:rsidRPr="00000000" w14:paraId="00000017">
      <w:pPr>
        <w:rPr/>
      </w:pPr>
      <w:r w:rsidDel="00000000" w:rsidR="00000000" w:rsidRPr="00000000">
        <w:rPr>
          <w:rtl w:val="0"/>
        </w:rPr>
        <w:t xml:space="preserve">You can search in many ways.   Say “</w:t>
      </w:r>
      <w:r w:rsidDel="00000000" w:rsidR="00000000" w:rsidRPr="00000000">
        <w:rPr>
          <w:b w:val="1"/>
          <w:rtl w:val="0"/>
        </w:rPr>
        <w:t xml:space="preserve">Find books by John Steinbeck</w:t>
      </w:r>
      <w:r w:rsidDel="00000000" w:rsidR="00000000" w:rsidRPr="00000000">
        <w:rPr>
          <w:rtl w:val="0"/>
        </w:rPr>
        <w:t xml:space="preserve">” or, “</w:t>
      </w:r>
      <w:r w:rsidDel="00000000" w:rsidR="00000000" w:rsidRPr="00000000">
        <w:rPr>
          <w:b w:val="1"/>
          <w:rtl w:val="0"/>
        </w:rPr>
        <w:t xml:space="preserve">Search for books with title Harry Potter</w:t>
      </w:r>
      <w:r w:rsidDel="00000000" w:rsidR="00000000" w:rsidRPr="00000000">
        <w:rPr>
          <w:rtl w:val="0"/>
        </w:rPr>
        <w:t xml:space="preserve">” or, “</w:t>
      </w:r>
      <w:r w:rsidDel="00000000" w:rsidR="00000000" w:rsidRPr="00000000">
        <w:rPr>
          <w:b w:val="1"/>
          <w:rtl w:val="0"/>
        </w:rPr>
        <w:t xml:space="preserve">Find books about Christmas</w:t>
      </w:r>
      <w:r w:rsidDel="00000000" w:rsidR="00000000" w:rsidRPr="00000000">
        <w:rPr>
          <w:rtl w:val="0"/>
        </w:rPr>
        <w:t xml:space="preserve">”.   Say “</w:t>
      </w:r>
      <w:r w:rsidDel="00000000" w:rsidR="00000000" w:rsidRPr="00000000">
        <w:rPr>
          <w:b w:val="1"/>
          <w:rtl w:val="0"/>
        </w:rPr>
        <w:t xml:space="preserve">Go to my recent books</w:t>
      </w:r>
      <w:r w:rsidDel="00000000" w:rsidR="00000000" w:rsidRPr="00000000">
        <w:rPr>
          <w:rtl w:val="0"/>
        </w:rPr>
        <w:t xml:space="preserve">” to choose a book you may be currently reading, or “</w:t>
      </w:r>
      <w:r w:rsidDel="00000000" w:rsidR="00000000" w:rsidRPr="00000000">
        <w:rPr>
          <w:b w:val="1"/>
          <w:rtl w:val="0"/>
        </w:rPr>
        <w:t xml:space="preserve">Go to my Bookshelf</w:t>
      </w:r>
      <w:r w:rsidDel="00000000" w:rsidR="00000000" w:rsidRPr="00000000">
        <w:rPr>
          <w:rtl w:val="0"/>
        </w:rPr>
        <w:t xml:space="preserve">” to find a title you have lined up to read.</w:t>
      </w:r>
    </w:p>
    <w:p w:rsidR="00000000" w:rsidDel="00000000" w:rsidP="00000000" w:rsidRDefault="00000000" w:rsidRPr="00000000" w14:paraId="00000018">
      <w:pPr>
        <w:rPr/>
      </w:pPr>
      <w:r w:rsidDel="00000000" w:rsidR="00000000" w:rsidRPr="00000000">
        <w:rPr>
          <w:rtl w:val="0"/>
        </w:rPr>
        <w:t xml:space="preserve">Once you have started reading a book you can say “</w:t>
      </w:r>
      <w:r w:rsidDel="00000000" w:rsidR="00000000" w:rsidRPr="00000000">
        <w:rPr>
          <w:b w:val="1"/>
          <w:rtl w:val="0"/>
        </w:rPr>
        <w:t xml:space="preserve">Table of Contents</w:t>
      </w:r>
      <w:r w:rsidDel="00000000" w:rsidR="00000000" w:rsidRPr="00000000">
        <w:rPr>
          <w:rtl w:val="0"/>
        </w:rPr>
        <w:t xml:space="preserve">” of “</w:t>
      </w:r>
      <w:r w:rsidDel="00000000" w:rsidR="00000000" w:rsidRPr="00000000">
        <w:rPr>
          <w:b w:val="1"/>
          <w:rtl w:val="0"/>
        </w:rPr>
        <w:t xml:space="preserve">Jump Ahead 5</w:t>
      </w:r>
      <w:r w:rsidDel="00000000" w:rsidR="00000000" w:rsidRPr="00000000">
        <w:rPr>
          <w:rtl w:val="0"/>
        </w:rPr>
        <w:t xml:space="preserve">” and more.</w:t>
      </w:r>
    </w:p>
    <w:p w:rsidR="00000000" w:rsidDel="00000000" w:rsidP="00000000" w:rsidRDefault="00000000" w:rsidRPr="00000000" w14:paraId="00000019">
      <w:pPr>
        <w:pStyle w:val="Heading1"/>
        <w:rPr/>
      </w:pPr>
      <w:bookmarkStart w:colFirst="0" w:colLast="0" w:name="_pl3asavwbyxl" w:id="7"/>
      <w:bookmarkEnd w:id="7"/>
      <w:r w:rsidDel="00000000" w:rsidR="00000000" w:rsidRPr="00000000">
        <w:rPr>
          <w:rtl w:val="0"/>
        </w:rPr>
        <w:t xml:space="preserve">Reading Newspapers</w:t>
      </w:r>
    </w:p>
    <w:p w:rsidR="00000000" w:rsidDel="00000000" w:rsidP="00000000" w:rsidRDefault="00000000" w:rsidRPr="00000000" w14:paraId="0000001A">
      <w:pPr>
        <w:rPr/>
      </w:pPr>
      <w:r w:rsidDel="00000000" w:rsidR="00000000" w:rsidRPr="00000000">
        <w:rPr>
          <w:rtl w:val="0"/>
        </w:rPr>
        <w:t xml:space="preserve">Say “</w:t>
      </w:r>
      <w:r w:rsidDel="00000000" w:rsidR="00000000" w:rsidRPr="00000000">
        <w:rPr>
          <w:b w:val="1"/>
          <w:rtl w:val="0"/>
        </w:rPr>
        <w:t xml:space="preserve">List newspapers</w:t>
      </w:r>
      <w:r w:rsidDel="00000000" w:rsidR="00000000" w:rsidRPr="00000000">
        <w:rPr>
          <w:rtl w:val="0"/>
        </w:rPr>
        <w:t xml:space="preserve">”  or perhaps “</w:t>
      </w:r>
      <w:r w:rsidDel="00000000" w:rsidR="00000000" w:rsidRPr="00000000">
        <w:rPr>
          <w:b w:val="1"/>
          <w:rtl w:val="0"/>
        </w:rPr>
        <w:t xml:space="preserve">Read me The Guardian</w:t>
      </w:r>
      <w:r w:rsidDel="00000000" w:rsidR="00000000" w:rsidRPr="00000000">
        <w:rPr>
          <w:rtl w:val="0"/>
        </w:rPr>
        <w:t xml:space="preserve">”. Then “</w:t>
      </w:r>
      <w:r w:rsidDel="00000000" w:rsidR="00000000" w:rsidRPr="00000000">
        <w:rPr>
          <w:b w:val="1"/>
          <w:rtl w:val="0"/>
        </w:rPr>
        <w:t xml:space="preserve">Which sections do you have?</w:t>
      </w:r>
      <w:r w:rsidDel="00000000" w:rsidR="00000000" w:rsidRPr="00000000">
        <w:rPr>
          <w:rtl w:val="0"/>
        </w:rPr>
        <w:t xml:space="preserve">” or “</w:t>
      </w:r>
      <w:r w:rsidDel="00000000" w:rsidR="00000000" w:rsidRPr="00000000">
        <w:rPr>
          <w:b w:val="1"/>
          <w:rtl w:val="0"/>
        </w:rPr>
        <w:t xml:space="preserve">Go to the Sport section</w:t>
      </w: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t xml:space="preserve">Say “</w:t>
      </w:r>
      <w:r w:rsidDel="00000000" w:rsidR="00000000" w:rsidRPr="00000000">
        <w:rPr>
          <w:b w:val="1"/>
          <w:rtl w:val="0"/>
        </w:rPr>
        <w:t xml:space="preserve">Next</w:t>
      </w:r>
      <w:r w:rsidDel="00000000" w:rsidR="00000000" w:rsidRPr="00000000">
        <w:rPr>
          <w:rtl w:val="0"/>
        </w:rPr>
        <w:t xml:space="preserve">” to move to the next article or  “</w:t>
      </w:r>
      <w:r w:rsidDel="00000000" w:rsidR="00000000" w:rsidRPr="00000000">
        <w:rPr>
          <w:b w:val="1"/>
          <w:rtl w:val="0"/>
        </w:rPr>
        <w:t xml:space="preserve">Headlines</w:t>
      </w:r>
      <w:r w:rsidDel="00000000" w:rsidR="00000000" w:rsidRPr="00000000">
        <w:rPr>
          <w:rtl w:val="0"/>
        </w:rPr>
        <w:t xml:space="preserve">” to go back to the headlines.  You can also say “</w:t>
      </w:r>
      <w:r w:rsidDel="00000000" w:rsidR="00000000" w:rsidRPr="00000000">
        <w:rPr>
          <w:b w:val="1"/>
          <w:rtl w:val="0"/>
        </w:rPr>
        <w:t xml:space="preserve">Automatic Reading</w:t>
      </w:r>
      <w:r w:rsidDel="00000000" w:rsidR="00000000" w:rsidRPr="00000000">
        <w:rPr>
          <w:rtl w:val="0"/>
        </w:rPr>
        <w:t xml:space="preserve">”.</w:t>
        <w:tab/>
        <w:t xml:space="preserve">Say “</w:t>
      </w:r>
      <w:r w:rsidDel="00000000" w:rsidR="00000000" w:rsidRPr="00000000">
        <w:rPr>
          <w:b w:val="1"/>
          <w:rtl w:val="0"/>
        </w:rPr>
        <w:t xml:space="preserve">Subscribe</w:t>
      </w:r>
      <w:r w:rsidDel="00000000" w:rsidR="00000000" w:rsidRPr="00000000">
        <w:rPr>
          <w:rtl w:val="0"/>
        </w:rPr>
        <w:t xml:space="preserve">” to add the Newspaper to “</w:t>
      </w:r>
      <w:r w:rsidDel="00000000" w:rsidR="00000000" w:rsidRPr="00000000">
        <w:rPr>
          <w:b w:val="1"/>
          <w:rtl w:val="0"/>
        </w:rPr>
        <w:t xml:space="preserve">My Newspapers</w:t>
      </w:r>
      <w:r w:rsidDel="00000000" w:rsidR="00000000" w:rsidRPr="00000000">
        <w:rPr>
          <w:rtl w:val="0"/>
        </w:rPr>
        <w:t xml:space="preserve">” list.</w:t>
      </w:r>
    </w:p>
    <w:p w:rsidR="00000000" w:rsidDel="00000000" w:rsidP="00000000" w:rsidRDefault="00000000" w:rsidRPr="00000000" w14:paraId="0000001C">
      <w:pPr>
        <w:pStyle w:val="Heading1"/>
        <w:rPr/>
      </w:pPr>
      <w:bookmarkStart w:colFirst="0" w:colLast="0" w:name="_d4wbdo9jtxii" w:id="8"/>
      <w:bookmarkEnd w:id="8"/>
      <w:r w:rsidDel="00000000" w:rsidR="00000000" w:rsidRPr="00000000">
        <w:rPr>
          <w:rtl w:val="0"/>
        </w:rPr>
        <w:t xml:space="preserve">More Entertainment</w:t>
      </w:r>
    </w:p>
    <w:p w:rsidR="00000000" w:rsidDel="00000000" w:rsidP="00000000" w:rsidRDefault="00000000" w:rsidRPr="00000000" w14:paraId="0000001D">
      <w:pPr>
        <w:rPr/>
      </w:pPr>
      <w:r w:rsidDel="00000000" w:rsidR="00000000" w:rsidRPr="00000000">
        <w:rPr>
          <w:rtl w:val="0"/>
        </w:rPr>
        <w:t xml:space="preserve">Pocket also has Audio Magazines, Podcasts and Internet Radio Stations available.</w:t>
      </w:r>
    </w:p>
    <w:p w:rsidR="00000000" w:rsidDel="00000000" w:rsidP="00000000" w:rsidRDefault="00000000" w:rsidRPr="00000000" w14:paraId="0000001E">
      <w:pPr>
        <w:rPr/>
      </w:pPr>
      <w:r w:rsidDel="00000000" w:rsidR="00000000" w:rsidRPr="00000000">
        <w:rPr>
          <w:rtl w:val="0"/>
        </w:rPr>
        <w:t xml:space="preserve">Say “</w:t>
      </w:r>
      <w:r w:rsidDel="00000000" w:rsidR="00000000" w:rsidRPr="00000000">
        <w:rPr>
          <w:b w:val="1"/>
          <w:rtl w:val="0"/>
        </w:rPr>
        <w:t xml:space="preserve">Find podcasts about black holes</w:t>
      </w:r>
      <w:r w:rsidDel="00000000" w:rsidR="00000000" w:rsidRPr="00000000">
        <w:rPr>
          <w:rtl w:val="0"/>
        </w:rPr>
        <w:t xml:space="preserve">”  or  “</w:t>
      </w:r>
      <w:r w:rsidDel="00000000" w:rsidR="00000000" w:rsidRPr="00000000">
        <w:rPr>
          <w:b w:val="1"/>
          <w:rtl w:val="0"/>
        </w:rPr>
        <w:t xml:space="preserve">Play The Archers</w:t>
      </w:r>
      <w:r w:rsidDel="00000000" w:rsidR="00000000" w:rsidRPr="00000000">
        <w:rPr>
          <w:rtl w:val="0"/>
        </w:rPr>
        <w:t xml:space="preserve">”.  Say “</w:t>
      </w:r>
      <w:r w:rsidDel="00000000" w:rsidR="00000000" w:rsidRPr="00000000">
        <w:rPr>
          <w:b w:val="1"/>
          <w:rtl w:val="0"/>
        </w:rPr>
        <w:t xml:space="preserve">List radio stations in Edinburgh</w:t>
      </w:r>
      <w:r w:rsidDel="00000000" w:rsidR="00000000" w:rsidRPr="00000000">
        <w:rPr>
          <w:rtl w:val="0"/>
        </w:rPr>
        <w:t xml:space="preserve">” or “</w:t>
      </w:r>
      <w:r w:rsidDel="00000000" w:rsidR="00000000" w:rsidRPr="00000000">
        <w:rPr>
          <w:b w:val="1"/>
          <w:rtl w:val="0"/>
        </w:rPr>
        <w:t xml:space="preserve">Listen to radio about Rock</w:t>
      </w:r>
      <w:r w:rsidDel="00000000" w:rsidR="00000000" w:rsidRPr="00000000">
        <w:rPr>
          <w:rtl w:val="0"/>
        </w:rPr>
        <w:t xml:space="preserve">”.</w:t>
      </w:r>
    </w:p>
    <w:p w:rsidR="00000000" w:rsidDel="00000000" w:rsidP="00000000" w:rsidRDefault="00000000" w:rsidRPr="00000000" w14:paraId="0000001F">
      <w:pPr>
        <w:pStyle w:val="Heading1"/>
        <w:rPr/>
      </w:pPr>
      <w:bookmarkStart w:colFirst="0" w:colLast="0" w:name="_2gkbdgid2sp3" w:id="9"/>
      <w:bookmarkEnd w:id="9"/>
      <w:r w:rsidDel="00000000" w:rsidR="00000000" w:rsidRPr="00000000">
        <w:rPr>
          <w:rtl w:val="0"/>
        </w:rPr>
        <w:t xml:space="preserve">Using Pocket as an Assistant</w:t>
      </w:r>
    </w:p>
    <w:tbl>
      <w:tblPr>
        <w:tblStyle w:val="Table1"/>
        <w:tblW w:w="10440.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8805"/>
        <w:tblGridChange w:id="0">
          <w:tblGrid>
            <w:gridCol w:w="1635"/>
            <w:gridCol w:w="88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0">
            <w:pPr>
              <w:spacing w:after="60" w:before="0" w:lineRule="auto"/>
              <w:rPr/>
            </w:pPr>
            <w:r w:rsidDel="00000000" w:rsidR="00000000" w:rsidRPr="00000000">
              <w:rPr>
                <w:rtl w:val="0"/>
              </w:rPr>
              <w:t xml:space="preserve">Time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1">
            <w:pPr>
              <w:spacing w:after="60" w:before="0" w:lineRule="auto"/>
              <w:rPr/>
            </w:pPr>
            <w:r w:rsidDel="00000000" w:rsidR="00000000" w:rsidRPr="00000000">
              <w:rPr>
                <w:rtl w:val="0"/>
              </w:rPr>
              <w:t xml:space="preserve">“</w:t>
            </w:r>
            <w:r w:rsidDel="00000000" w:rsidR="00000000" w:rsidRPr="00000000">
              <w:rPr>
                <w:b w:val="1"/>
                <w:rtl w:val="0"/>
              </w:rPr>
              <w:t xml:space="preserve">What time is it in Paris?</w:t>
            </w:r>
            <w:r w:rsidDel="00000000" w:rsidR="00000000" w:rsidRPr="00000000">
              <w:rPr>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2">
            <w:pPr>
              <w:spacing w:after="60" w:before="0" w:lineRule="auto"/>
              <w:rPr/>
            </w:pPr>
            <w:r w:rsidDel="00000000" w:rsidR="00000000" w:rsidRPr="00000000">
              <w:rPr>
                <w:rtl w:val="0"/>
              </w:rPr>
              <w:t xml:space="preserve">Weather</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3">
            <w:pPr>
              <w:spacing w:after="60" w:before="0" w:lineRule="auto"/>
              <w:rPr/>
            </w:pPr>
            <w:r w:rsidDel="00000000" w:rsidR="00000000" w:rsidRPr="00000000">
              <w:rPr>
                <w:rtl w:val="0"/>
              </w:rPr>
              <w:t xml:space="preserve">“</w:t>
            </w:r>
            <w:r w:rsidDel="00000000" w:rsidR="00000000" w:rsidRPr="00000000">
              <w:rPr>
                <w:b w:val="1"/>
                <w:rtl w:val="0"/>
              </w:rPr>
              <w:t xml:space="preserve">What is the weather in Edinburgh?</w:t>
            </w:r>
            <w:r w:rsidDel="00000000" w:rsidR="00000000" w:rsidRPr="00000000">
              <w:rPr>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4">
            <w:pPr>
              <w:spacing w:after="60" w:before="0" w:lineRule="auto"/>
              <w:rPr/>
            </w:pPr>
            <w:r w:rsidDel="00000000" w:rsidR="00000000" w:rsidRPr="00000000">
              <w:rPr>
                <w:rtl w:val="0"/>
              </w:rPr>
              <w:t xml:space="preserve">Reminders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5">
            <w:pPr>
              <w:spacing w:after="60" w:before="0" w:lineRule="auto"/>
              <w:rPr/>
            </w:pPr>
            <w:r w:rsidDel="00000000" w:rsidR="00000000" w:rsidRPr="00000000">
              <w:rPr>
                <w:rtl w:val="0"/>
              </w:rPr>
              <w:t xml:space="preserve">“</w:t>
            </w:r>
            <w:r w:rsidDel="00000000" w:rsidR="00000000" w:rsidRPr="00000000">
              <w:rPr>
                <w:b w:val="1"/>
                <w:rtl w:val="0"/>
              </w:rPr>
              <w:t xml:space="preserve">Remind me in 10 minutes to check the oven</w:t>
            </w:r>
            <w:r w:rsidDel="00000000" w:rsidR="00000000" w:rsidRPr="00000000">
              <w:rPr>
                <w:rtl w:val="0"/>
              </w:rPr>
              <w:t xml:space="preserve">”. Time can be seconds, minutes, or hours only, and not mixed.</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6">
            <w:pPr>
              <w:spacing w:after="60" w:before="0" w:lineRule="auto"/>
              <w:rPr/>
            </w:pPr>
            <w:r w:rsidDel="00000000" w:rsidR="00000000" w:rsidRPr="00000000">
              <w:rPr>
                <w:rtl w:val="0"/>
              </w:rPr>
              <w:t xml:space="preserve">Orientation</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7">
            <w:pPr>
              <w:spacing w:after="60" w:before="0" w:lineRule="auto"/>
              <w:rPr/>
            </w:pPr>
            <w:r w:rsidDel="00000000" w:rsidR="00000000" w:rsidRPr="00000000">
              <w:rPr>
                <w:rtl w:val="0"/>
              </w:rPr>
              <w:t xml:space="preserve">“</w:t>
            </w:r>
            <w:r w:rsidDel="00000000" w:rsidR="00000000" w:rsidRPr="00000000">
              <w:rPr>
                <w:b w:val="1"/>
                <w:rtl w:val="0"/>
              </w:rPr>
              <w:t xml:space="preserve">Where am I?</w:t>
            </w:r>
            <w:r w:rsidDel="00000000" w:rsidR="00000000" w:rsidRPr="00000000">
              <w:rPr>
                <w:rtl w:val="0"/>
              </w:rPr>
              <w:t xml:space="preserve">” for your current location or “</w:t>
            </w:r>
            <w:r w:rsidDel="00000000" w:rsidR="00000000" w:rsidRPr="00000000">
              <w:rPr>
                <w:b w:val="1"/>
                <w:rtl w:val="0"/>
              </w:rPr>
              <w:t xml:space="preserve">What's around here?</w:t>
            </w:r>
            <w:r w:rsidDel="00000000" w:rsidR="00000000" w:rsidRPr="00000000">
              <w:rPr>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8">
            <w:pPr>
              <w:spacing w:after="60" w:before="0" w:lineRule="auto"/>
              <w:rPr/>
            </w:pPr>
            <w:r w:rsidDel="00000000" w:rsidR="00000000" w:rsidRPr="00000000">
              <w:rPr>
                <w:rtl w:val="0"/>
              </w:rPr>
              <w:t xml:space="preserve">Navigation</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9">
            <w:pPr>
              <w:spacing w:after="60" w:before="0" w:lineRule="auto"/>
              <w:rPr/>
            </w:pPr>
            <w:r w:rsidDel="00000000" w:rsidR="00000000" w:rsidRPr="00000000">
              <w:rPr>
                <w:rtl w:val="0"/>
              </w:rPr>
              <w:t xml:space="preserve">“</w:t>
            </w:r>
            <w:r w:rsidDel="00000000" w:rsidR="00000000" w:rsidRPr="00000000">
              <w:rPr>
                <w:b w:val="1"/>
                <w:rtl w:val="0"/>
              </w:rPr>
              <w:t xml:space="preserve">Start Locations</w:t>
            </w:r>
            <w:r w:rsidDel="00000000" w:rsidR="00000000" w:rsidRPr="00000000">
              <w:rPr>
                <w:rtl w:val="0"/>
              </w:rPr>
              <w:t xml:space="preserve">” to get as the crow flies navigation to your points of interest.  Say “</w:t>
            </w:r>
            <w:r w:rsidDel="00000000" w:rsidR="00000000" w:rsidRPr="00000000">
              <w:rPr>
                <w:b w:val="1"/>
                <w:rtl w:val="0"/>
              </w:rPr>
              <w:t xml:space="preserve">Label Location</w:t>
            </w:r>
            <w:r w:rsidDel="00000000" w:rsidR="00000000" w:rsidRPr="00000000">
              <w:rPr>
                <w:rtl w:val="0"/>
              </w:rPr>
              <w:t xml:space="preserve">” and “</w:t>
            </w:r>
            <w:r w:rsidDel="00000000" w:rsidR="00000000" w:rsidRPr="00000000">
              <w:rPr>
                <w:b w:val="1"/>
                <w:rtl w:val="0"/>
              </w:rPr>
              <w:t xml:space="preserve">List Locations</w:t>
            </w:r>
            <w:r w:rsidDel="00000000" w:rsidR="00000000" w:rsidRPr="00000000">
              <w:rPr>
                <w:rtl w:val="0"/>
              </w:rPr>
              <w:t xml:space="preserve">” to manage your list.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A">
            <w:pPr>
              <w:spacing w:after="60" w:before="0" w:lineRule="auto"/>
              <w:rPr/>
            </w:pPr>
            <w:r w:rsidDel="00000000" w:rsidR="00000000" w:rsidRPr="00000000">
              <w:rPr>
                <w:rtl w:val="0"/>
              </w:rPr>
              <w:t xml:space="preserve">Magnifier</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B">
            <w:pPr>
              <w:spacing w:after="60" w:before="0" w:lineRule="auto"/>
              <w:rPr/>
            </w:pPr>
            <w:r w:rsidDel="00000000" w:rsidR="00000000" w:rsidRPr="00000000">
              <w:rPr>
                <w:rtl w:val="0"/>
              </w:rPr>
              <w:t xml:space="preserve">“</w:t>
            </w:r>
            <w:r w:rsidDel="00000000" w:rsidR="00000000" w:rsidRPr="00000000">
              <w:rPr>
                <w:b w:val="1"/>
                <w:rtl w:val="0"/>
              </w:rPr>
              <w:t xml:space="preserve">Start Magnifier</w:t>
            </w:r>
            <w:r w:rsidDel="00000000" w:rsidR="00000000" w:rsidRPr="00000000">
              <w:rPr>
                <w:rtl w:val="0"/>
              </w:rPr>
              <w:t xml:space="preserve">” to use the Video Magnifier with touch screen controls.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C">
            <w:pPr>
              <w:spacing w:after="60" w:before="0" w:lineRule="auto"/>
              <w:rPr/>
            </w:pPr>
            <w:r w:rsidDel="00000000" w:rsidR="00000000" w:rsidRPr="00000000">
              <w:rPr>
                <w:rtl w:val="0"/>
              </w:rPr>
              <w:t xml:space="preserve">Sighted Help</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D">
            <w:pPr>
              <w:spacing w:after="60" w:before="0" w:lineRule="auto"/>
              <w:rPr/>
            </w:pPr>
            <w:r w:rsidDel="00000000" w:rsidR="00000000" w:rsidRPr="00000000">
              <w:rPr>
                <w:rtl w:val="0"/>
              </w:rPr>
              <w:t xml:space="preserve"> “</w:t>
            </w:r>
            <w:r w:rsidDel="00000000" w:rsidR="00000000" w:rsidRPr="00000000">
              <w:rPr>
                <w:b w:val="1"/>
                <w:rtl w:val="0"/>
              </w:rPr>
              <w:t xml:space="preserve">Be My Eyes</w:t>
            </w:r>
            <w:r w:rsidDel="00000000" w:rsidR="00000000" w:rsidRPr="00000000">
              <w:rPr>
                <w:rtl w:val="0"/>
              </w:rPr>
              <w:t xml:space="preserve">” to have your handset connected to a volunteer, who can talk to  you through the handset, and see what the camera sees.</w:t>
            </w:r>
          </w:p>
        </w:tc>
      </w:tr>
    </w:tbl>
    <w:p w:rsidR="00000000" w:rsidDel="00000000" w:rsidP="00000000" w:rsidRDefault="00000000" w:rsidRPr="00000000" w14:paraId="0000002E">
      <w:pPr>
        <w:spacing w:after="0" w:before="0" w:lineRule="auto"/>
        <w:rPr/>
      </w:pP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720" w:top="360" w:left="720" w:right="72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Varela Round">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spacing w:after="0" w:before="0" w:line="240" w:lineRule="auto"/>
      <w:rPr>
        <w:sz w:val="2"/>
        <w:szCs w:val="2"/>
      </w:rPr>
    </w:pPr>
    <w:r w:rsidDel="00000000" w:rsidR="00000000" w:rsidRPr="00000000">
      <w:rPr>
        <w:rtl w:val="0"/>
      </w:rPr>
    </w:r>
  </w:p>
  <w:tbl>
    <w:tblPr>
      <w:tblStyle w:val="Table3"/>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www.realsam.co.uk</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2"/>
              <w:szCs w:val="22"/>
            </w:rPr>
          </w:pPr>
          <w:r w:rsidDel="00000000" w:rsidR="00000000" w:rsidRPr="00000000">
            <w:rPr>
              <w:sz w:val="22"/>
              <w:szCs w:val="22"/>
              <w:rtl w:val="0"/>
            </w:rPr>
            <w:t xml:space="preserve">RealSAM Pocket Quick Start Guide</w:t>
          </w:r>
        </w:p>
      </w:tc>
    </w:tr>
  </w:tbl>
  <w:p w:rsidR="00000000" w:rsidDel="00000000" w:rsidP="00000000" w:rsidRDefault="00000000" w:rsidRPr="00000000" w14:paraId="00000037">
    <w:pPr>
      <w:spacing w:after="0" w:before="0" w:line="240" w:lineRule="auto"/>
      <w:rPr>
        <w:sz w:val="2"/>
        <w:szCs w:val="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after="0" w:before="0" w:lineRule="auto"/>
      <w:rPr>
        <w:sz w:val="2"/>
        <w:szCs w:val="2"/>
      </w:rPr>
    </w:pPr>
    <w:r w:rsidDel="00000000" w:rsidR="00000000" w:rsidRPr="00000000">
      <w:rPr>
        <w:rtl w:val="0"/>
      </w:rPr>
    </w:r>
  </w:p>
  <w:tbl>
    <w:tblPr>
      <w:tblStyle w:val="Table4"/>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before="0" w:lineRule="auto"/>
            <w:rPr>
              <w:sz w:val="22"/>
              <w:szCs w:val="22"/>
            </w:rPr>
          </w:pPr>
          <w:r w:rsidDel="00000000" w:rsidR="00000000" w:rsidRPr="00000000">
            <w:rPr>
              <w:sz w:val="22"/>
              <w:szCs w:val="22"/>
              <w:rtl w:val="0"/>
            </w:rPr>
            <w:t xml:space="preserve">www.realsam.co.uk</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before="0" w:lineRule="auto"/>
            <w:jc w:val="right"/>
            <w:rPr>
              <w:sz w:val="22"/>
              <w:szCs w:val="22"/>
            </w:rPr>
          </w:pPr>
          <w:r w:rsidDel="00000000" w:rsidR="00000000" w:rsidRPr="00000000">
            <w:rPr>
              <w:sz w:val="22"/>
              <w:szCs w:val="22"/>
              <w:rtl w:val="0"/>
            </w:rPr>
            <w:t xml:space="preserve">RealSAM Pocket Quick Start Guide</w:t>
          </w:r>
        </w:p>
      </w:tc>
    </w:tr>
  </w:tbl>
  <w:p w:rsidR="00000000" w:rsidDel="00000000" w:rsidP="00000000" w:rsidRDefault="00000000" w:rsidRPr="00000000" w14:paraId="0000003B">
    <w:pPr>
      <w:spacing w:after="0" w:before="0" w:lineRule="auto"/>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sz w:val="2"/>
        <w:szCs w:val="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after="0" w:before="0" w:line="240" w:lineRule="auto"/>
      <w:rPr>
        <w:sz w:val="2"/>
        <w:szCs w:val="2"/>
      </w:rPr>
    </w:pPr>
    <w:r w:rsidDel="00000000" w:rsidR="00000000" w:rsidRPr="00000000">
      <w:rPr>
        <w:rtl w:val="0"/>
      </w:rPr>
    </w:r>
  </w:p>
  <w:tbl>
    <w:tblPr>
      <w:tblStyle w:val="Table2"/>
      <w:tblW w:w="10440.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5"/>
      <w:gridCol w:w="3495"/>
      <w:tblGridChange w:id="0">
        <w:tblGrid>
          <w:gridCol w:w="6945"/>
          <w:gridCol w:w="349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1">
          <w:pPr>
            <w:widowControl w:val="0"/>
            <w:spacing w:after="0" w:before="0" w:line="240" w:lineRule="auto"/>
            <w:rPr/>
          </w:pPr>
          <w:r w:rsidDel="00000000" w:rsidR="00000000" w:rsidRPr="00000000">
            <w:rPr>
              <w:rFonts w:ascii="Varela Round" w:cs="Varela Round" w:eastAsia="Varela Round" w:hAnsi="Varela Round"/>
              <w:b w:val="1"/>
              <w:color w:val="131448"/>
              <w:sz w:val="72"/>
              <w:szCs w:val="72"/>
              <w:rtl w:val="0"/>
            </w:rPr>
            <w:t xml:space="preserve">Quick Start Guide </w:t>
            <w:br w:type="textWrapping"/>
          </w:r>
          <w:r w:rsidDel="00000000" w:rsidR="00000000" w:rsidRPr="00000000">
            <w:rPr>
              <w:rFonts w:ascii="Varela Round" w:cs="Varela Round" w:eastAsia="Varela Round" w:hAnsi="Varela Round"/>
              <w:color w:val="131448"/>
              <w:sz w:val="28"/>
              <w:szCs w:val="28"/>
              <w:rtl w:val="0"/>
            </w:rPr>
            <w:t xml:space="preserve">(U</w:t>
          </w:r>
          <w:r w:rsidDel="00000000" w:rsidR="00000000" w:rsidRPr="00000000">
            <w:rPr>
              <w:rFonts w:ascii="Varela Round" w:cs="Varela Round" w:eastAsia="Varela Round" w:hAnsi="Varela Round"/>
              <w:color w:val="131448"/>
              <w:rtl w:val="0"/>
            </w:rPr>
            <w:t xml:space="preserve">K v4 April </w:t>
          </w:r>
          <w:r w:rsidDel="00000000" w:rsidR="00000000" w:rsidRPr="00000000">
            <w:rPr>
              <w:rFonts w:ascii="Varela Round" w:cs="Varela Round" w:eastAsia="Varela Round" w:hAnsi="Varela Round"/>
              <w:color w:val="131448"/>
              <w:sz w:val="28"/>
              <w:szCs w:val="28"/>
              <w:rtl w:val="0"/>
            </w:rPr>
            <w:t xml:space="preserve">202</w:t>
          </w:r>
          <w:r w:rsidDel="00000000" w:rsidR="00000000" w:rsidRPr="00000000">
            <w:rPr>
              <w:rFonts w:ascii="Varela Round" w:cs="Varela Round" w:eastAsia="Varela Round" w:hAnsi="Varela Round"/>
              <w:color w:val="131448"/>
              <w:rtl w:val="0"/>
            </w:rPr>
            <w:t xml:space="preserve">2</w:t>
          </w:r>
          <w:r w:rsidDel="00000000" w:rsidR="00000000" w:rsidRPr="00000000">
            <w:rPr>
              <w:rFonts w:ascii="Varela Round" w:cs="Varela Round" w:eastAsia="Varela Round" w:hAnsi="Varela Round"/>
              <w:color w:val="131448"/>
              <w:sz w:val="28"/>
              <w:szCs w:val="28"/>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2">
          <w:pPr>
            <w:widowControl w:val="0"/>
            <w:spacing w:after="0" w:before="0" w:line="240" w:lineRule="auto"/>
            <w:jc w:val="right"/>
            <w:rPr/>
          </w:pPr>
          <w:r w:rsidDel="00000000" w:rsidR="00000000" w:rsidRPr="00000000">
            <w:rPr/>
            <w:drawing>
              <wp:inline distB="114300" distT="114300" distL="114300" distR="114300">
                <wp:extent cx="1905000" cy="66675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05000" cy="6667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3">
    <w:pPr>
      <w:spacing w:after="0" w:before="0" w:line="240" w:lineRule="auto"/>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en"/>
      </w:rPr>
    </w:rPrDefault>
    <w:pPrDefault>
      <w:pPr>
        <w:spacing w:after="120"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240" w:lineRule="auto"/>
    </w:pPr>
    <w:rPr>
      <w:rFonts w:ascii="Varela Round" w:cs="Varela Round" w:eastAsia="Varela Round" w:hAnsi="Varela Round"/>
      <w:b w:val="1"/>
      <w:color w:val="131448"/>
      <w:sz w:val="46"/>
      <w:szCs w:val="4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https://portal.realsam.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VarelaRound-regular.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